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45F" w:rsidRPr="009F7F7F" w:rsidRDefault="007C045F" w:rsidP="007C045F">
      <w:pPr>
        <w:keepLines/>
        <w:tabs>
          <w:tab w:val="right" w:pos="10440"/>
          <w:tab w:val="right" w:pos="13323"/>
        </w:tabs>
        <w:spacing w:before="60" w:after="60"/>
        <w:rPr>
          <w:rFonts w:ascii="Arial" w:hAnsi="Arial" w:cs="Arial"/>
          <w:b/>
          <w:color w:val="000000" w:themeColor="text1"/>
          <w:sz w:val="24"/>
          <w:szCs w:val="24"/>
          <w:lang w:val="en-US"/>
        </w:rPr>
      </w:pPr>
      <w:bookmarkStart w:id="0" w:name="Title"/>
      <w:bookmarkStart w:id="1" w:name="OLE_LINK144"/>
      <w:bookmarkStart w:id="2" w:name="OLE_LINK145"/>
      <w:bookmarkEnd w:id="0"/>
      <w:r w:rsidRPr="00446230">
        <w:rPr>
          <w:rFonts w:ascii="Arial" w:eastAsia="MS Mincho" w:hAnsi="Arial" w:cs="Arial"/>
          <w:b/>
          <w:color w:val="000000" w:themeColor="text1"/>
          <w:sz w:val="24"/>
          <w:szCs w:val="24"/>
          <w:lang w:val="en-US"/>
        </w:rPr>
        <w:t>3GPP TSG-RAN WG4 Meeting #</w:t>
      </w:r>
      <w:r w:rsidRPr="00446230">
        <w:rPr>
          <w:rFonts w:ascii="Arial" w:eastAsia="MS Mincho" w:hAnsi="Arial" w:cs="Arial"/>
          <w:color w:val="000000" w:themeColor="text1"/>
          <w:lang w:val="en-US"/>
        </w:rPr>
        <w:t xml:space="preserve"> </w:t>
      </w:r>
      <w:r w:rsidRPr="00446230">
        <w:rPr>
          <w:rFonts w:ascii="Arial" w:eastAsia="MS Mincho" w:hAnsi="Arial" w:cs="Arial"/>
          <w:b/>
          <w:color w:val="000000" w:themeColor="text1"/>
          <w:sz w:val="24"/>
          <w:szCs w:val="24"/>
          <w:lang w:val="en-US"/>
        </w:rPr>
        <w:t>1</w:t>
      </w:r>
      <w:r w:rsidRPr="00446230">
        <w:rPr>
          <w:rFonts w:ascii="Arial" w:eastAsiaTheme="minorEastAsia" w:hAnsi="Arial" w:cs="Arial" w:hint="eastAsia"/>
          <w:b/>
          <w:color w:val="000000" w:themeColor="text1"/>
          <w:sz w:val="24"/>
          <w:szCs w:val="24"/>
          <w:lang w:val="en-US"/>
        </w:rPr>
        <w:t>1</w:t>
      </w:r>
      <w:r>
        <w:rPr>
          <w:rFonts w:ascii="Arial" w:eastAsiaTheme="minorEastAsia" w:hAnsi="Arial" w:cs="Arial" w:hint="eastAsia"/>
          <w:b/>
          <w:color w:val="000000" w:themeColor="text1"/>
          <w:sz w:val="24"/>
          <w:szCs w:val="24"/>
          <w:lang w:val="en-US"/>
        </w:rPr>
        <w:t>4</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Pr>
          <w:rFonts w:ascii="Arial" w:eastAsiaTheme="minorEastAsia" w:hAnsi="Arial" w:cs="Arial" w:hint="eastAsia"/>
          <w:b/>
          <w:color w:val="000000" w:themeColor="text1"/>
          <w:sz w:val="24"/>
          <w:szCs w:val="24"/>
          <w:lang w:val="en-US"/>
        </w:rPr>
        <w:t xml:space="preserve">   </w:t>
      </w:r>
      <w:r w:rsidRPr="008D0BA0">
        <w:rPr>
          <w:rFonts w:ascii="Arial" w:eastAsiaTheme="minorEastAsia" w:hAnsi="Arial" w:cs="Arial" w:hint="eastAsia"/>
          <w:b/>
          <w:color w:val="FF0000"/>
          <w:sz w:val="24"/>
          <w:szCs w:val="24"/>
          <w:lang w:val="en-US"/>
        </w:rPr>
        <w:t xml:space="preserve">   </w:t>
      </w:r>
      <w:r>
        <w:rPr>
          <w:rFonts w:ascii="Arial" w:hAnsi="Arial" w:cs="Arial" w:hint="eastAsia"/>
          <w:b/>
          <w:color w:val="FF0000"/>
          <w:sz w:val="24"/>
          <w:szCs w:val="24"/>
        </w:rPr>
        <w:t xml:space="preserve">     </w:t>
      </w:r>
      <w:bookmarkStart w:id="3" w:name="_GoBack"/>
      <w:r w:rsidRPr="00413BB5">
        <w:rPr>
          <w:rFonts w:ascii="Arial" w:hAnsi="Arial" w:cs="Arial" w:hint="eastAsia"/>
          <w:b/>
          <w:color w:val="000000" w:themeColor="text1"/>
          <w:sz w:val="24"/>
          <w:szCs w:val="24"/>
        </w:rPr>
        <w:t xml:space="preserve"> </w:t>
      </w:r>
      <w:r w:rsidR="00413BB5" w:rsidRPr="00413BB5">
        <w:rPr>
          <w:rFonts w:ascii="Arial" w:hAnsi="Arial" w:cs="Arial"/>
          <w:b/>
          <w:color w:val="000000" w:themeColor="text1"/>
          <w:sz w:val="24"/>
          <w:szCs w:val="24"/>
        </w:rPr>
        <w:t>R4-2501033</w:t>
      </w:r>
      <w:bookmarkEnd w:id="3"/>
    </w:p>
    <w:p w:rsidR="007C045F" w:rsidRPr="000C6484" w:rsidRDefault="007C045F" w:rsidP="007C045F">
      <w:pPr>
        <w:keepLines/>
        <w:tabs>
          <w:tab w:val="right" w:pos="10440"/>
          <w:tab w:val="right" w:pos="13323"/>
        </w:tabs>
        <w:spacing w:before="60" w:after="60"/>
        <w:rPr>
          <w:rFonts w:ascii="Arial" w:eastAsia="MS Mincho" w:hAnsi="Arial" w:cs="Arial"/>
          <w:b/>
          <w:color w:val="000000" w:themeColor="text1"/>
          <w:sz w:val="24"/>
          <w:szCs w:val="24"/>
          <w:lang w:val="en-US"/>
        </w:rPr>
      </w:pPr>
      <w:r>
        <w:rPr>
          <w:rFonts w:ascii="Arial" w:hAnsi="Arial" w:cs="Arial"/>
          <w:b/>
          <w:color w:val="000000" w:themeColor="text1"/>
          <w:sz w:val="24"/>
          <w:szCs w:val="24"/>
        </w:rPr>
        <w:t>Athens</w:t>
      </w:r>
      <w:r w:rsidRPr="00996F1F">
        <w:rPr>
          <w:rFonts w:ascii="Arial" w:hAnsi="Arial" w:cs="Arial"/>
          <w:b/>
          <w:color w:val="000000" w:themeColor="text1"/>
          <w:sz w:val="24"/>
          <w:szCs w:val="24"/>
        </w:rPr>
        <w:t>, GR</w:t>
      </w:r>
      <w:r w:rsidRPr="000C6484">
        <w:rPr>
          <w:rFonts w:ascii="Arial" w:hAnsi="Arial" w:cs="Arial"/>
          <w:b/>
          <w:color w:val="000000" w:themeColor="text1"/>
          <w:sz w:val="24"/>
          <w:szCs w:val="24"/>
        </w:rPr>
        <w:t>, 1</w:t>
      </w:r>
      <w:r>
        <w:rPr>
          <w:rFonts w:ascii="Arial" w:hAnsi="Arial" w:cs="Arial" w:hint="eastAsia"/>
          <w:b/>
          <w:color w:val="000000" w:themeColor="text1"/>
          <w:sz w:val="24"/>
          <w:szCs w:val="24"/>
        </w:rPr>
        <w:t>7</w:t>
      </w:r>
      <w:r w:rsidRPr="000C6484">
        <w:rPr>
          <w:rFonts w:ascii="Arial" w:hAnsi="Arial" w:cs="Arial"/>
          <w:b/>
          <w:color w:val="000000" w:themeColor="text1"/>
          <w:sz w:val="24"/>
          <w:szCs w:val="24"/>
        </w:rPr>
        <w:t>th – 2</w:t>
      </w:r>
      <w:r>
        <w:rPr>
          <w:rFonts w:ascii="Arial" w:hAnsi="Arial" w:cs="Arial" w:hint="eastAsia"/>
          <w:b/>
          <w:color w:val="000000" w:themeColor="text1"/>
          <w:sz w:val="24"/>
          <w:szCs w:val="24"/>
        </w:rPr>
        <w:t>1st</w:t>
      </w:r>
      <w:r w:rsidRPr="000C6484">
        <w:rPr>
          <w:rFonts w:ascii="Arial" w:hAnsi="Arial" w:cs="Arial"/>
          <w:b/>
          <w:color w:val="000000" w:themeColor="text1"/>
          <w:sz w:val="24"/>
          <w:szCs w:val="24"/>
        </w:rPr>
        <w:t xml:space="preserve"> </w:t>
      </w:r>
      <w:r>
        <w:rPr>
          <w:rFonts w:ascii="Arial" w:hAnsi="Arial" w:cs="Arial"/>
          <w:b/>
          <w:color w:val="000000" w:themeColor="text1"/>
          <w:sz w:val="24"/>
          <w:szCs w:val="24"/>
        </w:rPr>
        <w:t>February</w:t>
      </w:r>
      <w:r w:rsidRPr="000C6484">
        <w:rPr>
          <w:rFonts w:ascii="Arial" w:hAnsi="Arial" w:cs="Arial"/>
          <w:b/>
          <w:color w:val="000000" w:themeColor="text1"/>
          <w:sz w:val="24"/>
          <w:szCs w:val="24"/>
        </w:rPr>
        <w:t>, 202</w:t>
      </w:r>
      <w:r>
        <w:rPr>
          <w:rFonts w:ascii="Arial" w:hAnsi="Arial" w:cs="Arial" w:hint="eastAsia"/>
          <w:b/>
          <w:color w:val="000000" w:themeColor="text1"/>
          <w:sz w:val="24"/>
          <w:szCs w:val="24"/>
        </w:rPr>
        <w:t>5</w:t>
      </w:r>
    </w:p>
    <w:p w:rsidR="00076DAD" w:rsidRPr="00075728"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431F5A" w:rsidRPr="00431F5A">
        <w:rPr>
          <w:rFonts w:ascii="Arial" w:eastAsia="MS Mincho" w:hAnsi="Arial" w:cs="Arial"/>
        </w:rPr>
        <w:t>Discussion on BS RF OTA test scope</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B71440" w:rsidRPr="002E069E">
        <w:rPr>
          <w:rFonts w:ascii="Arial" w:eastAsiaTheme="minorEastAsia" w:hAnsi="Arial" w:cs="Arial"/>
          <w:color w:val="000000" w:themeColor="text1"/>
          <w:lang w:eastAsia="zh-CN"/>
        </w:rPr>
        <w:t>7.1</w:t>
      </w:r>
      <w:r w:rsidR="007C045F" w:rsidRPr="002E069E">
        <w:rPr>
          <w:rFonts w:ascii="Arial" w:eastAsiaTheme="minorEastAsia" w:hAnsi="Arial" w:cs="Arial" w:hint="eastAsia"/>
          <w:color w:val="000000" w:themeColor="text1"/>
          <w:lang w:eastAsia="zh-CN"/>
        </w:rPr>
        <w:t>3</w:t>
      </w:r>
      <w:r w:rsidR="00B71440" w:rsidRPr="002E069E">
        <w:rPr>
          <w:rFonts w:ascii="Arial" w:eastAsiaTheme="minorEastAsia" w:hAnsi="Arial" w:cs="Arial"/>
          <w:color w:val="000000" w:themeColor="text1"/>
          <w:lang w:eastAsia="zh-CN"/>
        </w:rPr>
        <w:t>.4.</w:t>
      </w:r>
      <w:r w:rsidR="00431F5A" w:rsidRPr="002E069E">
        <w:rPr>
          <w:rFonts w:ascii="Arial" w:eastAsiaTheme="minorEastAsia" w:hAnsi="Arial" w:cs="Arial"/>
          <w:color w:val="000000" w:themeColor="text1"/>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B71440">
        <w:rPr>
          <w:rFonts w:ascii="Arial" w:eastAsia="MS Mincho" w:hAnsi="Arial" w:cs="Arial"/>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431F5A" w:rsidRDefault="00431F5A" w:rsidP="00431F5A">
      <w:r w:rsidRPr="00431F5A">
        <w:t xml:space="preserve">The R19 </w:t>
      </w:r>
      <w:bookmarkStart w:id="4" w:name="OLE_LINK214"/>
      <w:bookmarkStart w:id="5" w:name="OLE_LINK215"/>
      <w:r w:rsidRPr="00431F5A">
        <w:t>NR_BS_RF_req_evo</w:t>
      </w:r>
      <w:bookmarkEnd w:id="4"/>
      <w:bookmarkEnd w:id="5"/>
      <w:r w:rsidRPr="00431F5A">
        <w:t xml:space="preserve"> includes a performance objective </w:t>
      </w:r>
      <w:r>
        <w:t>as following,</w:t>
      </w:r>
    </w:p>
    <w:p w:rsidR="00431F5A" w:rsidRDefault="00431F5A" w:rsidP="00431F5A">
      <w:pPr>
        <w:pStyle w:val="afb"/>
        <w:numPr>
          <w:ilvl w:val="0"/>
          <w:numId w:val="44"/>
        </w:numPr>
        <w:ind w:firstLineChars="0"/>
      </w:pPr>
      <w:r w:rsidRPr="00431F5A">
        <w:rPr>
          <w:rFonts w:eastAsia="Times New Roman"/>
        </w:rPr>
        <w:t>Identify BS excessive OTA test scope cases and reduce it with the aim to shorten the test duration time for selected</w:t>
      </w:r>
      <w:r>
        <w:t xml:space="preserve"> RF requirements, e.g., TX IM, RX out of band blocking, for NR FR1.</w:t>
      </w:r>
    </w:p>
    <w:p w:rsidR="00526E6F" w:rsidRPr="00431F5A" w:rsidRDefault="00431F5A" w:rsidP="00C31073">
      <w:pPr>
        <w:jc w:val="both"/>
        <w:rPr>
          <w:lang w:val="en-US" w:eastAsia="zh-CN"/>
        </w:rPr>
      </w:pPr>
      <w:r>
        <w:rPr>
          <w:lang w:val="en-US" w:eastAsia="zh-CN"/>
        </w:rPr>
        <w:t>This contribution provides our very preliminary consideration on this.</w:t>
      </w:r>
    </w:p>
    <w:p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rsidR="00431F5A" w:rsidRDefault="00431F5A" w:rsidP="00431F5A">
      <w:r>
        <w:t>In current TS 38.141-2, the following OTA requirements should be tested,</w:t>
      </w:r>
    </w:p>
    <w:p w:rsidR="00431F5A" w:rsidRPr="00931575" w:rsidRDefault="00431F5A" w:rsidP="00431F5A">
      <w:pPr>
        <w:pStyle w:val="TH"/>
      </w:pPr>
      <w:r w:rsidRPr="00931575">
        <w:t xml:space="preserve">Table </w:t>
      </w:r>
      <w:r>
        <w:t>1</w:t>
      </w:r>
      <w:r w:rsidRPr="00931575">
        <w:t xml:space="preserve">: Requirement set </w:t>
      </w:r>
      <w:r>
        <w:t>summary for 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298"/>
        <w:gridCol w:w="3651"/>
      </w:tblGrid>
      <w:tr w:rsidR="00431F5A" w:rsidRPr="00931575" w:rsidTr="00431F5A">
        <w:trPr>
          <w:cantSplit/>
          <w:tblHeader/>
          <w:jc w:val="center"/>
        </w:trPr>
        <w:tc>
          <w:tcPr>
            <w:tcW w:w="3048" w:type="dxa"/>
            <w:shd w:val="clear" w:color="auto" w:fill="auto"/>
          </w:tcPr>
          <w:p w:rsidR="00431F5A" w:rsidRPr="00931575" w:rsidRDefault="00431F5A" w:rsidP="00D97E73">
            <w:pPr>
              <w:pStyle w:val="TAH"/>
            </w:pPr>
            <w:r w:rsidRPr="00931575">
              <w:t>Requirement</w:t>
            </w:r>
          </w:p>
        </w:tc>
        <w:tc>
          <w:tcPr>
            <w:tcW w:w="1298" w:type="dxa"/>
            <w:shd w:val="clear" w:color="auto" w:fill="auto"/>
          </w:tcPr>
          <w:p w:rsidR="00431F5A" w:rsidRPr="00931575" w:rsidRDefault="00431F5A" w:rsidP="00431F5A">
            <w:pPr>
              <w:pStyle w:val="TAH"/>
            </w:pPr>
            <w:r w:rsidRPr="00431F5A">
              <w:t>BS type 1-O</w:t>
            </w:r>
          </w:p>
        </w:tc>
        <w:tc>
          <w:tcPr>
            <w:tcW w:w="3651" w:type="dxa"/>
          </w:tcPr>
          <w:p w:rsidR="00431F5A" w:rsidRPr="00431F5A" w:rsidRDefault="00431F5A" w:rsidP="00431F5A">
            <w:pPr>
              <w:pStyle w:val="TAH"/>
            </w:pPr>
            <w:r>
              <w:t>Notes</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Radiated transmit power</w:t>
            </w:r>
          </w:p>
        </w:tc>
        <w:tc>
          <w:tcPr>
            <w:tcW w:w="1298" w:type="dxa"/>
          </w:tcPr>
          <w:p w:rsidR="00431F5A" w:rsidRPr="00931575" w:rsidRDefault="00431F5A" w:rsidP="00D97E73">
            <w:pPr>
              <w:pStyle w:val="TAC"/>
            </w:pPr>
            <w:r w:rsidRPr="00931575">
              <w:t>6.2</w:t>
            </w:r>
          </w:p>
        </w:tc>
        <w:tc>
          <w:tcPr>
            <w:tcW w:w="3651" w:type="dxa"/>
          </w:tcPr>
          <w:p w:rsidR="00431F5A" w:rsidRPr="00931575" w:rsidRDefault="00431F5A" w:rsidP="00D97E73">
            <w:pPr>
              <w:pStyle w:val="TAC"/>
            </w:pPr>
            <w:r>
              <w:t>EIRP</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base station output power</w:t>
            </w:r>
          </w:p>
        </w:tc>
        <w:tc>
          <w:tcPr>
            <w:tcW w:w="1298" w:type="dxa"/>
          </w:tcPr>
          <w:p w:rsidR="00431F5A" w:rsidRPr="00931575" w:rsidRDefault="00431F5A" w:rsidP="00D97E73">
            <w:pPr>
              <w:pStyle w:val="TAC"/>
            </w:pPr>
            <w:r w:rsidRPr="00931575">
              <w:t>6.3</w:t>
            </w:r>
          </w:p>
        </w:tc>
        <w:tc>
          <w:tcPr>
            <w:tcW w:w="3651" w:type="dxa"/>
          </w:tcPr>
          <w:p w:rsidR="00431F5A" w:rsidRPr="00931575" w:rsidRDefault="00431F5A" w:rsidP="00D97E73">
            <w:pPr>
              <w:pStyle w:val="TAC"/>
            </w:pPr>
            <w:r>
              <w:t>TRP</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output power dynamics</w:t>
            </w:r>
          </w:p>
        </w:tc>
        <w:tc>
          <w:tcPr>
            <w:tcW w:w="1298" w:type="dxa"/>
          </w:tcPr>
          <w:p w:rsidR="00431F5A" w:rsidRPr="00931575" w:rsidRDefault="00431F5A" w:rsidP="00D97E73">
            <w:pPr>
              <w:pStyle w:val="TAC"/>
            </w:pPr>
            <w:r w:rsidRPr="00931575">
              <w:t>6.4</w:t>
            </w:r>
          </w:p>
        </w:tc>
        <w:tc>
          <w:tcPr>
            <w:tcW w:w="3651" w:type="dxa"/>
          </w:tcPr>
          <w:p w:rsidR="00431F5A" w:rsidRPr="00931575" w:rsidRDefault="00431F5A" w:rsidP="00D97E73">
            <w:pPr>
              <w:pStyle w:val="TAC"/>
            </w:pPr>
            <w:r>
              <w:t>D</w:t>
            </w:r>
            <w:r w:rsidRPr="00931575">
              <w:t>irectional requirement</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transmit ON/OFF power</w:t>
            </w:r>
          </w:p>
        </w:tc>
        <w:tc>
          <w:tcPr>
            <w:tcW w:w="1298" w:type="dxa"/>
          </w:tcPr>
          <w:p w:rsidR="00431F5A" w:rsidRPr="00931575" w:rsidRDefault="00431F5A" w:rsidP="00D97E73">
            <w:pPr>
              <w:pStyle w:val="TAC"/>
            </w:pPr>
            <w:r w:rsidRPr="00931575">
              <w:t>6.5</w:t>
            </w:r>
          </w:p>
        </w:tc>
        <w:tc>
          <w:tcPr>
            <w:tcW w:w="3651" w:type="dxa"/>
          </w:tcPr>
          <w:p w:rsidR="00431F5A" w:rsidRPr="00931575" w:rsidRDefault="00431F5A" w:rsidP="00D97E73">
            <w:pPr>
              <w:pStyle w:val="TAC"/>
            </w:pPr>
            <w:r>
              <w:t>EIRP</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transmitted signal quality</w:t>
            </w:r>
          </w:p>
        </w:tc>
        <w:tc>
          <w:tcPr>
            <w:tcW w:w="1298" w:type="dxa"/>
          </w:tcPr>
          <w:p w:rsidR="00431F5A" w:rsidRPr="00931575" w:rsidRDefault="00431F5A" w:rsidP="00D97E73">
            <w:pPr>
              <w:pStyle w:val="TAC"/>
            </w:pPr>
            <w:r w:rsidRPr="00931575">
              <w:t>6.6</w:t>
            </w:r>
          </w:p>
        </w:tc>
        <w:tc>
          <w:tcPr>
            <w:tcW w:w="3651" w:type="dxa"/>
          </w:tcPr>
          <w:p w:rsidR="00431F5A" w:rsidRPr="00931575" w:rsidRDefault="00431F5A" w:rsidP="00D97E73">
            <w:pPr>
              <w:pStyle w:val="TAC"/>
            </w:pPr>
            <w:r>
              <w:t>D</w:t>
            </w:r>
            <w:r w:rsidRPr="00931575">
              <w:t>irectional requirement</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occupied bandwidth</w:t>
            </w:r>
          </w:p>
        </w:tc>
        <w:tc>
          <w:tcPr>
            <w:tcW w:w="1298" w:type="dxa"/>
          </w:tcPr>
          <w:p w:rsidR="00431F5A" w:rsidRPr="00931575" w:rsidRDefault="00431F5A" w:rsidP="00D97E73">
            <w:pPr>
              <w:pStyle w:val="TAC"/>
            </w:pPr>
            <w:r w:rsidRPr="00931575">
              <w:t>6.7.2</w:t>
            </w:r>
          </w:p>
        </w:tc>
        <w:tc>
          <w:tcPr>
            <w:tcW w:w="3651" w:type="dxa"/>
          </w:tcPr>
          <w:p w:rsidR="00431F5A" w:rsidRPr="00931575" w:rsidRDefault="00431F5A" w:rsidP="00D97E73">
            <w:pPr>
              <w:pStyle w:val="TAC"/>
            </w:pPr>
            <w:r>
              <w:t>D</w:t>
            </w:r>
            <w:r w:rsidRPr="00931575">
              <w:t>irectional requirement</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ACLR</w:t>
            </w:r>
          </w:p>
        </w:tc>
        <w:tc>
          <w:tcPr>
            <w:tcW w:w="1298" w:type="dxa"/>
          </w:tcPr>
          <w:p w:rsidR="00431F5A" w:rsidRPr="00931575" w:rsidRDefault="00431F5A" w:rsidP="00D97E73">
            <w:pPr>
              <w:pStyle w:val="TAC"/>
            </w:pPr>
            <w:r w:rsidRPr="00931575">
              <w:t>6.7.3</w:t>
            </w:r>
          </w:p>
        </w:tc>
        <w:tc>
          <w:tcPr>
            <w:tcW w:w="3651" w:type="dxa"/>
          </w:tcPr>
          <w:p w:rsidR="00431F5A" w:rsidRPr="00931575" w:rsidRDefault="00431F5A" w:rsidP="00D97E73">
            <w:pPr>
              <w:pStyle w:val="TAC"/>
            </w:pPr>
            <w:r>
              <w:t>TRP</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 xml:space="preserve">OTA out-of-band emission </w:t>
            </w:r>
          </w:p>
        </w:tc>
        <w:tc>
          <w:tcPr>
            <w:tcW w:w="1298" w:type="dxa"/>
          </w:tcPr>
          <w:p w:rsidR="00431F5A" w:rsidRPr="00931575" w:rsidRDefault="00431F5A" w:rsidP="00D97E73">
            <w:pPr>
              <w:pStyle w:val="TAC"/>
            </w:pPr>
            <w:r w:rsidRPr="00931575">
              <w:t>6.7.4</w:t>
            </w:r>
          </w:p>
        </w:tc>
        <w:tc>
          <w:tcPr>
            <w:tcW w:w="3651" w:type="dxa"/>
          </w:tcPr>
          <w:p w:rsidR="00431F5A" w:rsidRPr="00931575" w:rsidRDefault="00431F5A" w:rsidP="00D97E73">
            <w:pPr>
              <w:pStyle w:val="TAC"/>
            </w:pPr>
            <w:r>
              <w:t>TRP</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431F5A">
              <w:rPr>
                <w:highlight w:val="yellow"/>
              </w:rPr>
              <w:t>OTA transmitter spurious emission</w:t>
            </w:r>
            <w:r w:rsidRPr="00931575">
              <w:t xml:space="preserve"> </w:t>
            </w:r>
          </w:p>
        </w:tc>
        <w:tc>
          <w:tcPr>
            <w:tcW w:w="1298" w:type="dxa"/>
          </w:tcPr>
          <w:p w:rsidR="00431F5A" w:rsidRPr="00931575" w:rsidRDefault="00431F5A" w:rsidP="00D97E73">
            <w:pPr>
              <w:pStyle w:val="TAC"/>
            </w:pPr>
            <w:r w:rsidRPr="00931575">
              <w:t>6.7.5</w:t>
            </w:r>
          </w:p>
        </w:tc>
        <w:tc>
          <w:tcPr>
            <w:tcW w:w="3651" w:type="dxa"/>
          </w:tcPr>
          <w:p w:rsidR="00431F5A" w:rsidRDefault="00431F5A" w:rsidP="00431F5A">
            <w:pPr>
              <w:pStyle w:val="TAC"/>
              <w:rPr>
                <w:lang w:eastAsia="zh-CN"/>
              </w:rPr>
            </w:pPr>
            <w:r>
              <w:t>TRP</w:t>
            </w:r>
            <w:r w:rsidRPr="00931575">
              <w:rPr>
                <w:lang w:eastAsia="sv-SE"/>
              </w:rPr>
              <w:t xml:space="preserve"> based on directional power measurements</w:t>
            </w:r>
          </w:p>
          <w:p w:rsidR="00431F5A" w:rsidRDefault="00431F5A" w:rsidP="00431F5A">
            <w:pPr>
              <w:pStyle w:val="TAC"/>
              <w:rPr>
                <w:lang w:eastAsia="zh-CN"/>
              </w:rPr>
            </w:pPr>
            <w:r>
              <w:rPr>
                <w:rFonts w:hint="eastAsia"/>
                <w:lang w:eastAsia="zh-CN"/>
              </w:rPr>
              <w:t>9 kHz-26 GHz needs to be tested</w:t>
            </w:r>
          </w:p>
          <w:p w:rsidR="00431F5A" w:rsidRPr="00931575" w:rsidRDefault="00431F5A" w:rsidP="00431F5A">
            <w:pPr>
              <w:pStyle w:val="TAC"/>
              <w:rPr>
                <w:lang w:eastAsia="zh-CN"/>
              </w:rPr>
            </w:pPr>
            <w:r>
              <w:rPr>
                <w:rFonts w:hint="eastAsia"/>
                <w:lang w:eastAsia="zh-CN"/>
              </w:rPr>
              <w:t>CLTA related</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431F5A">
              <w:rPr>
                <w:highlight w:val="yellow"/>
              </w:rPr>
              <w:t>OTA transmitter intermodulation</w:t>
            </w:r>
            <w:r w:rsidRPr="00931575">
              <w:t xml:space="preserve"> </w:t>
            </w:r>
          </w:p>
        </w:tc>
        <w:tc>
          <w:tcPr>
            <w:tcW w:w="1298" w:type="dxa"/>
          </w:tcPr>
          <w:p w:rsidR="00431F5A" w:rsidRPr="00931575" w:rsidRDefault="00431F5A" w:rsidP="00431F5A">
            <w:pPr>
              <w:pStyle w:val="TAC"/>
            </w:pPr>
            <w:r w:rsidRPr="00931575">
              <w:t>6.8</w:t>
            </w:r>
          </w:p>
        </w:tc>
        <w:tc>
          <w:tcPr>
            <w:tcW w:w="3651" w:type="dxa"/>
          </w:tcPr>
          <w:p w:rsidR="00431F5A" w:rsidRDefault="00431F5A" w:rsidP="00431F5A">
            <w:pPr>
              <w:pStyle w:val="TAC"/>
              <w:rPr>
                <w:lang w:eastAsia="zh-CN"/>
              </w:rPr>
            </w:pPr>
            <w:r>
              <w:t>TRP</w:t>
            </w:r>
          </w:p>
          <w:p w:rsidR="00431F5A" w:rsidRPr="00431F5A" w:rsidRDefault="00431F5A" w:rsidP="00431F5A">
            <w:pPr>
              <w:pStyle w:val="TAC"/>
              <w:rPr>
                <w:lang w:eastAsia="zh-CN"/>
              </w:rPr>
            </w:pPr>
            <w:r>
              <w:rPr>
                <w:rFonts w:hint="eastAsia"/>
                <w:lang w:eastAsia="zh-CN"/>
              </w:rPr>
              <w:t>9 kHz-26 GHz needs to be tested</w:t>
            </w:r>
          </w:p>
          <w:p w:rsidR="00431F5A" w:rsidRPr="00931575" w:rsidRDefault="00431F5A" w:rsidP="00431F5A">
            <w:pPr>
              <w:pStyle w:val="TAC"/>
              <w:rPr>
                <w:lang w:eastAsia="zh-CN"/>
              </w:rPr>
            </w:pPr>
            <w:r>
              <w:rPr>
                <w:rFonts w:hint="eastAsia"/>
                <w:lang w:eastAsia="zh-CN"/>
              </w:rPr>
              <w:t>CLTA related</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sensitivity</w:t>
            </w:r>
          </w:p>
        </w:tc>
        <w:tc>
          <w:tcPr>
            <w:tcW w:w="1298" w:type="dxa"/>
          </w:tcPr>
          <w:p w:rsidR="00431F5A" w:rsidRPr="00931575" w:rsidRDefault="00431F5A" w:rsidP="00D97E73">
            <w:pPr>
              <w:pStyle w:val="TAC"/>
            </w:pPr>
            <w:r w:rsidRPr="00931575">
              <w:t>7.2</w:t>
            </w:r>
          </w:p>
        </w:tc>
        <w:tc>
          <w:tcPr>
            <w:tcW w:w="3651" w:type="dxa"/>
          </w:tcPr>
          <w:p w:rsidR="00431F5A" w:rsidRPr="00931575" w:rsidRDefault="00431F5A" w:rsidP="00D97E73">
            <w:pPr>
              <w:pStyle w:val="TAC"/>
            </w:pP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reference sensitivity level</w:t>
            </w:r>
          </w:p>
        </w:tc>
        <w:tc>
          <w:tcPr>
            <w:tcW w:w="1298" w:type="dxa"/>
          </w:tcPr>
          <w:p w:rsidR="00431F5A" w:rsidRPr="00931575" w:rsidRDefault="00431F5A" w:rsidP="00D97E73">
            <w:pPr>
              <w:pStyle w:val="TAC"/>
            </w:pPr>
            <w:r w:rsidRPr="00931575">
              <w:t>7.3</w:t>
            </w:r>
          </w:p>
        </w:tc>
        <w:tc>
          <w:tcPr>
            <w:tcW w:w="3651" w:type="dxa"/>
          </w:tcPr>
          <w:p w:rsidR="00431F5A" w:rsidRPr="00931575" w:rsidRDefault="00431F5A" w:rsidP="00D97E73">
            <w:pPr>
              <w:pStyle w:val="TAC"/>
            </w:pP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dynamic range</w:t>
            </w:r>
          </w:p>
        </w:tc>
        <w:tc>
          <w:tcPr>
            <w:tcW w:w="1298" w:type="dxa"/>
          </w:tcPr>
          <w:p w:rsidR="00431F5A" w:rsidRPr="00931575" w:rsidRDefault="00431F5A" w:rsidP="00D97E73">
            <w:pPr>
              <w:pStyle w:val="TAC"/>
            </w:pPr>
            <w:r w:rsidRPr="00931575">
              <w:t>7.4</w:t>
            </w:r>
          </w:p>
        </w:tc>
        <w:tc>
          <w:tcPr>
            <w:tcW w:w="3651" w:type="dxa"/>
          </w:tcPr>
          <w:p w:rsidR="00431F5A" w:rsidRPr="00931575" w:rsidRDefault="00431F5A" w:rsidP="00D97E73">
            <w:pPr>
              <w:pStyle w:val="TAC"/>
            </w:pP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in-band selectivity and blocking</w:t>
            </w:r>
          </w:p>
        </w:tc>
        <w:tc>
          <w:tcPr>
            <w:tcW w:w="1298" w:type="dxa"/>
          </w:tcPr>
          <w:p w:rsidR="00431F5A" w:rsidRPr="00931575" w:rsidRDefault="00431F5A" w:rsidP="00D97E73">
            <w:pPr>
              <w:pStyle w:val="TAC"/>
            </w:pPr>
            <w:r w:rsidRPr="00931575">
              <w:t>7.5</w:t>
            </w:r>
          </w:p>
        </w:tc>
        <w:tc>
          <w:tcPr>
            <w:tcW w:w="3651" w:type="dxa"/>
          </w:tcPr>
          <w:p w:rsidR="00431F5A" w:rsidRPr="00931575" w:rsidRDefault="00431F5A" w:rsidP="00D97E73">
            <w:pPr>
              <w:pStyle w:val="TAC"/>
            </w:pPr>
          </w:p>
        </w:tc>
      </w:tr>
      <w:tr w:rsidR="00431F5A" w:rsidRPr="00931575" w:rsidTr="00431F5A">
        <w:trPr>
          <w:cantSplit/>
          <w:jc w:val="center"/>
        </w:trPr>
        <w:tc>
          <w:tcPr>
            <w:tcW w:w="3048" w:type="dxa"/>
            <w:shd w:val="clear" w:color="auto" w:fill="auto"/>
          </w:tcPr>
          <w:p w:rsidR="00431F5A" w:rsidRPr="00431F5A" w:rsidRDefault="00431F5A" w:rsidP="00D97E73">
            <w:pPr>
              <w:pStyle w:val="TAC"/>
              <w:rPr>
                <w:highlight w:val="yellow"/>
                <w:shd w:val="pct15" w:color="auto" w:fill="FFFFFF"/>
              </w:rPr>
            </w:pPr>
            <w:r w:rsidRPr="00431F5A">
              <w:rPr>
                <w:highlight w:val="yellow"/>
                <w:shd w:val="pct15" w:color="auto" w:fill="FFFFFF"/>
              </w:rPr>
              <w:t>OTA out-of-band blocking</w:t>
            </w:r>
          </w:p>
        </w:tc>
        <w:tc>
          <w:tcPr>
            <w:tcW w:w="1298" w:type="dxa"/>
          </w:tcPr>
          <w:p w:rsidR="00431F5A" w:rsidRPr="00931575" w:rsidRDefault="00431F5A" w:rsidP="00D97E73">
            <w:pPr>
              <w:pStyle w:val="TAC"/>
            </w:pPr>
            <w:r w:rsidRPr="00931575">
              <w:t>7.6</w:t>
            </w:r>
          </w:p>
        </w:tc>
        <w:tc>
          <w:tcPr>
            <w:tcW w:w="3651" w:type="dxa"/>
          </w:tcPr>
          <w:p w:rsidR="00431F5A" w:rsidRDefault="00431F5A" w:rsidP="00431F5A">
            <w:pPr>
              <w:pStyle w:val="TAC"/>
              <w:jc w:val="left"/>
              <w:rPr>
                <w:lang w:eastAsia="zh-CN"/>
              </w:rPr>
            </w:pPr>
            <w:r>
              <w:rPr>
                <w:rFonts w:hint="eastAsia"/>
                <w:lang w:eastAsia="zh-CN"/>
              </w:rPr>
              <w:t>R</w:t>
            </w:r>
            <w:r w:rsidRPr="00F95B02">
              <w:rPr>
                <w:lang w:eastAsia="zh-CN"/>
              </w:rPr>
              <w:t xml:space="preserve">equirement </w:t>
            </w:r>
            <w:r w:rsidRPr="00F95B02">
              <w:rPr>
                <w:rFonts w:cs="v3.8.0"/>
              </w:rPr>
              <w:t>apply</w:t>
            </w:r>
            <w:r w:rsidRPr="00F95B02">
              <w:rPr>
                <w:lang w:eastAsia="zh-CN"/>
              </w:rPr>
              <w:t xml:space="preserve"> from 30 MHz to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t xml:space="preserve"> and from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t xml:space="preserve"> up to 12750 MHz</w:t>
            </w:r>
            <w:r>
              <w:rPr>
                <w:rFonts w:hint="eastAsia"/>
                <w:lang w:eastAsia="zh-CN"/>
              </w:rPr>
              <w:t>.</w:t>
            </w:r>
          </w:p>
          <w:p w:rsidR="00431F5A" w:rsidRPr="00931575" w:rsidRDefault="00431F5A" w:rsidP="00431F5A">
            <w:pPr>
              <w:pStyle w:val="TAC"/>
              <w:jc w:val="left"/>
            </w:pPr>
            <w:r w:rsidRPr="00931575">
              <w:t>The CW interfering signal shall be swept with a step size of 1 MHz within the frequency range specified in clause 7.6.5.1.1</w:t>
            </w:r>
          </w:p>
        </w:tc>
      </w:tr>
      <w:tr w:rsidR="00431F5A" w:rsidRPr="00931575" w:rsidTr="00431F5A">
        <w:trPr>
          <w:cantSplit/>
          <w:jc w:val="center"/>
        </w:trPr>
        <w:tc>
          <w:tcPr>
            <w:tcW w:w="3048" w:type="dxa"/>
            <w:shd w:val="clear" w:color="auto" w:fill="auto"/>
          </w:tcPr>
          <w:p w:rsidR="00431F5A" w:rsidRPr="00431F5A" w:rsidRDefault="00431F5A" w:rsidP="00D97E73">
            <w:pPr>
              <w:pStyle w:val="TAC"/>
              <w:rPr>
                <w:highlight w:val="yellow"/>
                <w:shd w:val="pct15" w:color="auto" w:fill="FFFFFF"/>
              </w:rPr>
            </w:pPr>
            <w:r w:rsidRPr="00431F5A">
              <w:rPr>
                <w:highlight w:val="yellow"/>
                <w:shd w:val="pct15" w:color="auto" w:fill="FFFFFF"/>
              </w:rPr>
              <w:t xml:space="preserve">OTA receiver spurious emission </w:t>
            </w:r>
          </w:p>
        </w:tc>
        <w:tc>
          <w:tcPr>
            <w:tcW w:w="1298" w:type="dxa"/>
          </w:tcPr>
          <w:p w:rsidR="00431F5A" w:rsidRPr="00931575" w:rsidRDefault="00431F5A" w:rsidP="00D97E73">
            <w:pPr>
              <w:pStyle w:val="TAC"/>
            </w:pPr>
            <w:r w:rsidRPr="00931575">
              <w:t>7.7</w:t>
            </w:r>
          </w:p>
        </w:tc>
        <w:tc>
          <w:tcPr>
            <w:tcW w:w="3651" w:type="dxa"/>
          </w:tcPr>
          <w:p w:rsidR="00431F5A" w:rsidRDefault="00431F5A" w:rsidP="00431F5A">
            <w:pPr>
              <w:pStyle w:val="TAC"/>
              <w:jc w:val="left"/>
              <w:rPr>
                <w:lang w:eastAsia="zh-CN"/>
              </w:rPr>
            </w:pPr>
            <w:r>
              <w:rPr>
                <w:lang w:eastAsia="sv-SE"/>
              </w:rPr>
              <w:t xml:space="preserve">TRP </w:t>
            </w:r>
            <w:r w:rsidRPr="00931575">
              <w:rPr>
                <w:lang w:eastAsia="sv-SE"/>
              </w:rPr>
              <w:t>based on the directional power measurements</w:t>
            </w:r>
          </w:p>
          <w:p w:rsidR="00431F5A" w:rsidRPr="00431F5A" w:rsidRDefault="00431F5A" w:rsidP="00431F5A">
            <w:pPr>
              <w:pStyle w:val="TAC"/>
              <w:jc w:val="left"/>
              <w:rPr>
                <w:lang w:eastAsia="zh-CN"/>
              </w:rPr>
            </w:pPr>
            <w:r>
              <w:rPr>
                <w:rFonts w:hint="eastAsia"/>
                <w:lang w:eastAsia="zh-CN"/>
              </w:rPr>
              <w:t>30 MHz-26 GHz needs to be tested</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receiver intermodulation</w:t>
            </w:r>
          </w:p>
        </w:tc>
        <w:tc>
          <w:tcPr>
            <w:tcW w:w="1298" w:type="dxa"/>
          </w:tcPr>
          <w:p w:rsidR="00431F5A" w:rsidRPr="00931575" w:rsidRDefault="00431F5A" w:rsidP="00D97E73">
            <w:pPr>
              <w:pStyle w:val="TAC"/>
            </w:pPr>
            <w:r w:rsidRPr="00931575">
              <w:t>7.8</w:t>
            </w:r>
          </w:p>
        </w:tc>
        <w:tc>
          <w:tcPr>
            <w:tcW w:w="3651" w:type="dxa"/>
          </w:tcPr>
          <w:p w:rsidR="00431F5A" w:rsidRPr="00931575" w:rsidRDefault="00431F5A" w:rsidP="00D97E73">
            <w:pPr>
              <w:pStyle w:val="TAC"/>
            </w:pP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in-channel selectivity</w:t>
            </w:r>
          </w:p>
        </w:tc>
        <w:tc>
          <w:tcPr>
            <w:tcW w:w="1298" w:type="dxa"/>
          </w:tcPr>
          <w:p w:rsidR="00431F5A" w:rsidRPr="00931575" w:rsidRDefault="00431F5A" w:rsidP="00D97E73">
            <w:pPr>
              <w:pStyle w:val="TAC"/>
            </w:pPr>
            <w:r w:rsidRPr="00931575">
              <w:t>7.9</w:t>
            </w:r>
          </w:p>
        </w:tc>
        <w:tc>
          <w:tcPr>
            <w:tcW w:w="3651" w:type="dxa"/>
          </w:tcPr>
          <w:p w:rsidR="00431F5A" w:rsidRPr="00931575" w:rsidRDefault="00431F5A" w:rsidP="00D97E73">
            <w:pPr>
              <w:pStyle w:val="TAC"/>
            </w:pPr>
          </w:p>
        </w:tc>
      </w:tr>
    </w:tbl>
    <w:p w:rsidR="00431F5A" w:rsidRPr="00431F5A" w:rsidRDefault="00431F5A" w:rsidP="00431F5A"/>
    <w:p w:rsidR="00152410" w:rsidRPr="00152410" w:rsidRDefault="00152410" w:rsidP="00152410">
      <w:pPr>
        <w:rPr>
          <w:lang w:val="en-US" w:eastAsia="zh-CN"/>
        </w:rPr>
      </w:pPr>
    </w:p>
    <w:p w:rsidR="00431F5A" w:rsidRDefault="00431F5A" w:rsidP="00B945B6">
      <w:pPr>
        <w:jc w:val="both"/>
        <w:rPr>
          <w:lang w:val="en-US" w:eastAsia="zh-CN"/>
        </w:rPr>
      </w:pPr>
      <w:r>
        <w:rPr>
          <w:lang w:val="en-US" w:eastAsia="zh-CN"/>
        </w:rPr>
        <w:lastRenderedPageBreak/>
        <w:t xml:space="preserve">In general, OTA test is more time consuming and higher cost than conducted requirement. From the summary in Table 1, the test for two Tx requirements and two Rx requirements are more challenge. For Tx, </w:t>
      </w:r>
      <w:r w:rsidRPr="00431F5A">
        <w:rPr>
          <w:lang w:val="en-US" w:eastAsia="zh-CN"/>
        </w:rPr>
        <w:t xml:space="preserve">OTA transmitter spurious emission and </w:t>
      </w:r>
      <w:r w:rsidR="00133706" w:rsidRPr="00133706">
        <w:rPr>
          <w:lang w:val="en-US" w:eastAsia="zh-CN"/>
        </w:rPr>
        <w:t>OTA transmitter intermodulation</w:t>
      </w:r>
      <w:r>
        <w:rPr>
          <w:lang w:val="en-US" w:eastAsia="zh-CN"/>
        </w:rPr>
        <w:t xml:space="preserve"> requirements are related to CLTA. CLTA is in the discussion scope in current specification, even using current approach, the measurement is very complicated. Furthermore, these two requirements are based on TRP, and a very wide frequency range should be tested for the requirement. If some simplification method can be found, it’ll reduce much test time and also the test cost. For Rx, similarly two requirements related to sweeping a wide frequency range should be studied, i.e. </w:t>
      </w:r>
      <w:r w:rsidRPr="00431F5A">
        <w:rPr>
          <w:lang w:val="en-US" w:eastAsia="zh-CN"/>
        </w:rPr>
        <w:t>OTA out-of-band blocking and OTA receiver spurious emission</w:t>
      </w:r>
      <w:r>
        <w:rPr>
          <w:lang w:val="en-US" w:eastAsia="zh-CN"/>
        </w:rPr>
        <w:t>.</w:t>
      </w:r>
    </w:p>
    <w:p w:rsidR="00431F5A" w:rsidRPr="00431F5A" w:rsidRDefault="00431F5A" w:rsidP="00441B36">
      <w:pPr>
        <w:rPr>
          <w:b/>
          <w:lang w:val="en-US" w:eastAsia="zh-CN"/>
        </w:rPr>
      </w:pPr>
      <w:r w:rsidRPr="00431F5A">
        <w:rPr>
          <w:b/>
          <w:lang w:val="en-US" w:eastAsia="zh-CN"/>
        </w:rPr>
        <w:t>Proposal 1: The following requirements can be studied to reduce the test scope for FR1 OTA conformance test,</w:t>
      </w:r>
    </w:p>
    <w:p w:rsidR="00431F5A" w:rsidRPr="00431F5A" w:rsidRDefault="00431F5A" w:rsidP="00133706">
      <w:pPr>
        <w:pStyle w:val="afb"/>
        <w:numPr>
          <w:ilvl w:val="0"/>
          <w:numId w:val="45"/>
        </w:numPr>
        <w:ind w:firstLineChars="0"/>
        <w:rPr>
          <w:b/>
          <w:sz w:val="18"/>
        </w:rPr>
      </w:pPr>
      <w:r w:rsidRPr="00431F5A">
        <w:rPr>
          <w:b/>
          <w:sz w:val="18"/>
        </w:rPr>
        <w:t xml:space="preserve">For Tx: OTA transmitter spurious emission, </w:t>
      </w:r>
      <w:r w:rsidR="00B8345A" w:rsidRPr="00133706">
        <w:rPr>
          <w:b/>
          <w:sz w:val="18"/>
        </w:rPr>
        <w:t>OTA transmitter intermodulation</w:t>
      </w:r>
    </w:p>
    <w:p w:rsidR="00431F5A" w:rsidRPr="00431F5A" w:rsidRDefault="00431F5A" w:rsidP="00431F5A">
      <w:pPr>
        <w:pStyle w:val="afb"/>
        <w:numPr>
          <w:ilvl w:val="0"/>
          <w:numId w:val="45"/>
        </w:numPr>
        <w:ind w:firstLineChars="0"/>
        <w:rPr>
          <w:b/>
          <w:sz w:val="18"/>
        </w:rPr>
      </w:pPr>
      <w:r w:rsidRPr="00431F5A">
        <w:rPr>
          <w:b/>
          <w:sz w:val="18"/>
        </w:rPr>
        <w:t>For Rx: OTA out-of-band blocking, OTA receiver spurious emission</w:t>
      </w:r>
    </w:p>
    <w:p w:rsidR="00B945B6" w:rsidRDefault="00431F5A" w:rsidP="00B945B6">
      <w:pPr>
        <w:jc w:val="both"/>
        <w:rPr>
          <w:lang w:val="en-US" w:eastAsia="zh-CN"/>
        </w:rPr>
      </w:pPr>
      <w:r>
        <w:rPr>
          <w:lang w:val="en-US" w:eastAsia="zh-CN"/>
        </w:rPr>
        <w:t>For how to simplify the test, our suggestion is that firstly maybe it can be studied that if some requirements can be removed. For example, out of band blocking requirement is derived from the scenario of co-existence with GSM. Or alternatively, some simplification like choosing typical frequency points to test the requirement can also be considered. For example, if OOB requirement is still kept after discussion, then the test step size may be consider to be changed.</w:t>
      </w:r>
    </w:p>
    <w:p w:rsidR="001357A4" w:rsidRDefault="001357A4" w:rsidP="00B945B6">
      <w:pPr>
        <w:jc w:val="both"/>
        <w:rPr>
          <w:lang w:val="en-US" w:eastAsia="zh-CN"/>
        </w:rPr>
      </w:pPr>
      <w:r w:rsidRPr="001357A4">
        <w:rPr>
          <w:lang w:val="en-US" w:eastAsia="zh-CN"/>
        </w:rPr>
        <w:t>In general, the farther away from the filter passbands, the greater the rejection, so we can make some choices at the test point</w:t>
      </w:r>
      <w:r w:rsidR="00344B8C">
        <w:rPr>
          <w:rFonts w:hint="eastAsia"/>
          <w:lang w:val="en-US" w:eastAsia="zh-CN"/>
        </w:rPr>
        <w:t>s</w:t>
      </w:r>
      <w:r w:rsidRPr="001357A4">
        <w:rPr>
          <w:lang w:val="en-US" w:eastAsia="zh-CN"/>
        </w:rPr>
        <w:t xml:space="preserve"> for the transmitter spurious emission and Rx out-of-band blocking requirements according to this characteristic of the filter.</w:t>
      </w:r>
    </w:p>
    <w:p w:rsidR="00431F5A" w:rsidRPr="00431F5A" w:rsidRDefault="00431F5A" w:rsidP="00B945B6">
      <w:pPr>
        <w:jc w:val="both"/>
        <w:rPr>
          <w:b/>
          <w:lang w:val="en-US" w:eastAsia="zh-CN"/>
        </w:rPr>
      </w:pPr>
      <w:r w:rsidRPr="00431F5A">
        <w:rPr>
          <w:b/>
          <w:lang w:val="en-US" w:eastAsia="zh-CN"/>
        </w:rPr>
        <w:t>Proposal 2: RAN4 to discuss if some requirements can be removed firstly, and then discuss the test method improvement.</w:t>
      </w:r>
    </w:p>
    <w:p w:rsidR="00001ED6" w:rsidRDefault="00431F5A" w:rsidP="00B945B6">
      <w:pPr>
        <w:jc w:val="both"/>
        <w:rPr>
          <w:b/>
          <w:lang w:val="en-US" w:eastAsia="zh-CN"/>
        </w:rPr>
      </w:pPr>
      <w:r w:rsidRPr="00431F5A">
        <w:rPr>
          <w:b/>
          <w:lang w:val="en-US" w:eastAsia="zh-CN"/>
        </w:rPr>
        <w:t>Proposal 3: Choosing some typical frequency points or changing the step size for the whole frequency test range can be considered to reduce the test effort.</w:t>
      </w:r>
    </w:p>
    <w:p w:rsidR="00FB3A63" w:rsidRPr="00B945B6" w:rsidRDefault="00B945B6" w:rsidP="00B945B6">
      <w:pPr>
        <w:jc w:val="both"/>
        <w:rPr>
          <w:b/>
          <w:lang w:val="en-US" w:eastAsia="zh-CN"/>
        </w:rPr>
      </w:pPr>
      <w:r w:rsidRPr="00431F5A">
        <w:rPr>
          <w:b/>
          <w:lang w:val="en-US" w:eastAsia="zh-CN"/>
        </w:rPr>
        <w:t xml:space="preserve">Proposal </w:t>
      </w:r>
      <w:r>
        <w:rPr>
          <w:rFonts w:hint="eastAsia"/>
          <w:b/>
          <w:lang w:val="en-US" w:eastAsia="zh-CN"/>
        </w:rPr>
        <w:t>4</w:t>
      </w:r>
      <w:r w:rsidRPr="00431F5A">
        <w:rPr>
          <w:b/>
          <w:lang w:val="en-US" w:eastAsia="zh-CN"/>
        </w:rPr>
        <w:t>:</w:t>
      </w:r>
      <w:r>
        <w:rPr>
          <w:rFonts w:hint="eastAsia"/>
          <w:b/>
          <w:lang w:val="en-US" w:eastAsia="zh-CN"/>
        </w:rPr>
        <w:t xml:space="preserve"> </w:t>
      </w:r>
      <w:r w:rsidR="00FB3A63" w:rsidRPr="00FB3A63">
        <w:rPr>
          <w:b/>
          <w:lang w:val="en-US" w:eastAsia="zh-CN"/>
        </w:rPr>
        <w:t xml:space="preserve">In general, the farther away from the filter passbands, the greater the rejection, </w:t>
      </w:r>
      <w:r w:rsidR="001357A4" w:rsidRPr="001357A4">
        <w:rPr>
          <w:b/>
          <w:lang w:val="en-US" w:eastAsia="zh-CN"/>
        </w:rPr>
        <w:t>so we can make some choices at the test point</w:t>
      </w:r>
      <w:r w:rsidR="00344B8C">
        <w:rPr>
          <w:rFonts w:hint="eastAsia"/>
          <w:b/>
          <w:lang w:val="en-US" w:eastAsia="zh-CN"/>
        </w:rPr>
        <w:t>s</w:t>
      </w:r>
      <w:r w:rsidR="001357A4" w:rsidRPr="001357A4">
        <w:rPr>
          <w:b/>
          <w:lang w:val="en-US" w:eastAsia="zh-CN"/>
        </w:rPr>
        <w:t xml:space="preserve"> for the transmitter </w:t>
      </w:r>
      <w:r w:rsidR="001357A4" w:rsidRPr="00431F5A">
        <w:rPr>
          <w:b/>
          <w:sz w:val="18"/>
        </w:rPr>
        <w:t>spurious</w:t>
      </w:r>
      <w:r w:rsidR="001357A4" w:rsidRPr="001357A4">
        <w:rPr>
          <w:b/>
          <w:lang w:val="en-US" w:eastAsia="zh-CN"/>
        </w:rPr>
        <w:t xml:space="preserve"> emission and Rx out-of-band blocking requirements according to this characteristic of the filter.</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431F5A" w:rsidRPr="00431F5A" w:rsidRDefault="00431F5A" w:rsidP="00D91F86">
      <w:r>
        <w:t xml:space="preserve">This contribution provides our preliminary consideration on FR1 </w:t>
      </w:r>
      <w:r w:rsidRPr="00431F5A">
        <w:t>OTA test scope. We have the following proposals,</w:t>
      </w:r>
    </w:p>
    <w:p w:rsidR="00431F5A" w:rsidRPr="00431F5A" w:rsidRDefault="00431F5A" w:rsidP="00431F5A">
      <w:pPr>
        <w:rPr>
          <w:b/>
          <w:lang w:val="en-US" w:eastAsia="zh-CN"/>
        </w:rPr>
      </w:pPr>
      <w:r w:rsidRPr="00431F5A">
        <w:rPr>
          <w:b/>
          <w:lang w:val="en-US" w:eastAsia="zh-CN"/>
        </w:rPr>
        <w:t>Proposal 1: The following requirements can be studied to reduce the test scope for FR1 OTA conformance test,</w:t>
      </w:r>
    </w:p>
    <w:p w:rsidR="00431F5A" w:rsidRPr="00431F5A" w:rsidRDefault="00431F5A" w:rsidP="00133706">
      <w:pPr>
        <w:pStyle w:val="afb"/>
        <w:numPr>
          <w:ilvl w:val="0"/>
          <w:numId w:val="45"/>
        </w:numPr>
        <w:ind w:firstLineChars="0"/>
        <w:rPr>
          <w:b/>
          <w:sz w:val="18"/>
        </w:rPr>
      </w:pPr>
      <w:r w:rsidRPr="00431F5A">
        <w:rPr>
          <w:b/>
          <w:sz w:val="18"/>
        </w:rPr>
        <w:t xml:space="preserve">For Tx: OTA transmitter spurious emission, </w:t>
      </w:r>
      <w:r w:rsidR="00B8345A" w:rsidRPr="00133706">
        <w:rPr>
          <w:b/>
          <w:sz w:val="18"/>
        </w:rPr>
        <w:t>OTA transmitter intermodulation</w:t>
      </w:r>
    </w:p>
    <w:p w:rsidR="00431F5A" w:rsidRPr="00431F5A" w:rsidRDefault="00431F5A" w:rsidP="00431F5A">
      <w:pPr>
        <w:pStyle w:val="afb"/>
        <w:numPr>
          <w:ilvl w:val="0"/>
          <w:numId w:val="45"/>
        </w:numPr>
        <w:ind w:firstLineChars="0"/>
        <w:rPr>
          <w:b/>
          <w:sz w:val="18"/>
        </w:rPr>
      </w:pPr>
      <w:r w:rsidRPr="00431F5A">
        <w:rPr>
          <w:b/>
          <w:sz w:val="18"/>
        </w:rPr>
        <w:t>For Rx: OTA out-of-band blocking, OTA receiver spurious emission</w:t>
      </w:r>
    </w:p>
    <w:p w:rsidR="00431F5A" w:rsidRPr="00431F5A" w:rsidRDefault="00431F5A" w:rsidP="00B945B6">
      <w:pPr>
        <w:jc w:val="both"/>
        <w:rPr>
          <w:b/>
          <w:lang w:val="en-US" w:eastAsia="zh-CN"/>
        </w:rPr>
      </w:pPr>
      <w:r w:rsidRPr="00431F5A">
        <w:rPr>
          <w:b/>
          <w:lang w:val="en-US" w:eastAsia="zh-CN"/>
        </w:rPr>
        <w:t>Proposal 2: RAN4 to discuss if some requirements can be removed firstly, and then discuss the test method improvement.</w:t>
      </w:r>
    </w:p>
    <w:p w:rsidR="000E16D0" w:rsidRDefault="00431F5A" w:rsidP="00B945B6">
      <w:pPr>
        <w:jc w:val="both"/>
        <w:rPr>
          <w:b/>
          <w:lang w:val="en-US" w:eastAsia="zh-CN"/>
        </w:rPr>
      </w:pPr>
      <w:r w:rsidRPr="00431F5A">
        <w:rPr>
          <w:b/>
          <w:lang w:val="en-US" w:eastAsia="zh-CN"/>
        </w:rPr>
        <w:t>Proposal 3: Choosing some typical frequency points or changing the step size for the whole frequency test range can be considered to reduce the test effort.</w:t>
      </w:r>
    </w:p>
    <w:p w:rsidR="001F78E2" w:rsidRPr="00D91F86" w:rsidRDefault="00344B8C" w:rsidP="00B945B6">
      <w:pPr>
        <w:jc w:val="both"/>
      </w:pPr>
      <w:r w:rsidRPr="00344B8C">
        <w:rPr>
          <w:b/>
          <w:lang w:val="en-US" w:eastAsia="zh-CN"/>
        </w:rPr>
        <w:t>Proposal 4: In general, the farther away from the filter passbands, the greater the rejection, so we can make some choices at the test point</w:t>
      </w:r>
      <w:r>
        <w:rPr>
          <w:rFonts w:hint="eastAsia"/>
          <w:b/>
          <w:lang w:val="en-US" w:eastAsia="zh-CN"/>
        </w:rPr>
        <w:t>s</w:t>
      </w:r>
      <w:r w:rsidRPr="00344B8C">
        <w:rPr>
          <w:b/>
          <w:lang w:val="en-US" w:eastAsia="zh-CN"/>
        </w:rPr>
        <w:t xml:space="preserve"> for the transmitter spurious emission and Rx out-of-band blocking requirements according to this characteristic of the filter.</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1"/>
    <w:bookmarkEnd w:id="2"/>
    <w:p w:rsidR="00003C0E" w:rsidRPr="00517F18" w:rsidRDefault="005109B4" w:rsidP="001672CC">
      <w:pPr>
        <w:pStyle w:val="af8"/>
        <w:spacing w:before="140" w:beforeAutospacing="0" w:after="0" w:afterAutospacing="0"/>
        <w:rPr>
          <w:bCs/>
        </w:rPr>
      </w:pPr>
      <w:r w:rsidRPr="00431F5A">
        <w:rPr>
          <w:rFonts w:hint="eastAsia"/>
          <w:bCs/>
          <w:sz w:val="21"/>
        </w:rPr>
        <w:t xml:space="preserve">[1] </w:t>
      </w:r>
      <w:r w:rsidR="00431F5A" w:rsidRPr="00431F5A">
        <w:rPr>
          <w:bCs/>
          <w:sz w:val="21"/>
        </w:rPr>
        <w:t>RP-242010, “Revised WID: NR base station (BS) RF requirement evolution for R1/FR2 and testing”, ZTE, RAN#105</w:t>
      </w:r>
    </w:p>
    <w:sectPr w:rsidR="00003C0E" w:rsidRPr="00517F18"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3A5" w:rsidRDefault="001F43A5">
      <w:r>
        <w:separator/>
      </w:r>
    </w:p>
  </w:endnote>
  <w:endnote w:type="continuationSeparator" w:id="0">
    <w:p w:rsidR="001F43A5" w:rsidRDefault="001F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3A5" w:rsidRDefault="001F43A5">
      <w:r>
        <w:separator/>
      </w:r>
    </w:p>
  </w:footnote>
  <w:footnote w:type="continuationSeparator" w:id="0">
    <w:p w:rsidR="001F43A5" w:rsidRDefault="001F4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16A5F58"/>
    <w:multiLevelType w:val="hybridMultilevel"/>
    <w:tmpl w:val="E0825C6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3">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202969EE"/>
    <w:multiLevelType w:val="hybridMultilevel"/>
    <w:tmpl w:val="506CB414"/>
    <w:lvl w:ilvl="0" w:tplc="DAFC7BB0">
      <w:start w:val="1"/>
      <w:numFmt w:val="bullet"/>
      <w:lvlText w:val="•"/>
      <w:lvlJc w:val="left"/>
      <w:pPr>
        <w:tabs>
          <w:tab w:val="num" w:pos="720"/>
        </w:tabs>
        <w:ind w:left="720" w:hanging="360"/>
      </w:pPr>
      <w:rPr>
        <w:rFonts w:ascii="Arial" w:hAnsi="Arial" w:hint="default"/>
      </w:rPr>
    </w:lvl>
    <w:lvl w:ilvl="1" w:tplc="79064A8A" w:tentative="1">
      <w:start w:val="1"/>
      <w:numFmt w:val="bullet"/>
      <w:lvlText w:val="•"/>
      <w:lvlJc w:val="left"/>
      <w:pPr>
        <w:tabs>
          <w:tab w:val="num" w:pos="1440"/>
        </w:tabs>
        <w:ind w:left="1440" w:hanging="360"/>
      </w:pPr>
      <w:rPr>
        <w:rFonts w:ascii="Arial" w:hAnsi="Arial" w:hint="default"/>
      </w:rPr>
    </w:lvl>
    <w:lvl w:ilvl="2" w:tplc="03C27560" w:tentative="1">
      <w:start w:val="1"/>
      <w:numFmt w:val="bullet"/>
      <w:lvlText w:val="•"/>
      <w:lvlJc w:val="left"/>
      <w:pPr>
        <w:tabs>
          <w:tab w:val="num" w:pos="2160"/>
        </w:tabs>
        <w:ind w:left="2160" w:hanging="360"/>
      </w:pPr>
      <w:rPr>
        <w:rFonts w:ascii="Arial" w:hAnsi="Arial" w:hint="default"/>
      </w:rPr>
    </w:lvl>
    <w:lvl w:ilvl="3" w:tplc="5FBC3CFA" w:tentative="1">
      <w:start w:val="1"/>
      <w:numFmt w:val="bullet"/>
      <w:lvlText w:val="•"/>
      <w:lvlJc w:val="left"/>
      <w:pPr>
        <w:tabs>
          <w:tab w:val="num" w:pos="2880"/>
        </w:tabs>
        <w:ind w:left="2880" w:hanging="360"/>
      </w:pPr>
      <w:rPr>
        <w:rFonts w:ascii="Arial" w:hAnsi="Arial" w:hint="default"/>
      </w:rPr>
    </w:lvl>
    <w:lvl w:ilvl="4" w:tplc="CB089034" w:tentative="1">
      <w:start w:val="1"/>
      <w:numFmt w:val="bullet"/>
      <w:lvlText w:val="•"/>
      <w:lvlJc w:val="left"/>
      <w:pPr>
        <w:tabs>
          <w:tab w:val="num" w:pos="3600"/>
        </w:tabs>
        <w:ind w:left="3600" w:hanging="360"/>
      </w:pPr>
      <w:rPr>
        <w:rFonts w:ascii="Arial" w:hAnsi="Arial" w:hint="default"/>
      </w:rPr>
    </w:lvl>
    <w:lvl w:ilvl="5" w:tplc="8566FCFC" w:tentative="1">
      <w:start w:val="1"/>
      <w:numFmt w:val="bullet"/>
      <w:lvlText w:val="•"/>
      <w:lvlJc w:val="left"/>
      <w:pPr>
        <w:tabs>
          <w:tab w:val="num" w:pos="4320"/>
        </w:tabs>
        <w:ind w:left="4320" w:hanging="360"/>
      </w:pPr>
      <w:rPr>
        <w:rFonts w:ascii="Arial" w:hAnsi="Arial" w:hint="default"/>
      </w:rPr>
    </w:lvl>
    <w:lvl w:ilvl="6" w:tplc="D292DD82" w:tentative="1">
      <w:start w:val="1"/>
      <w:numFmt w:val="bullet"/>
      <w:lvlText w:val="•"/>
      <w:lvlJc w:val="left"/>
      <w:pPr>
        <w:tabs>
          <w:tab w:val="num" w:pos="5040"/>
        </w:tabs>
        <w:ind w:left="5040" w:hanging="360"/>
      </w:pPr>
      <w:rPr>
        <w:rFonts w:ascii="Arial" w:hAnsi="Arial" w:hint="default"/>
      </w:rPr>
    </w:lvl>
    <w:lvl w:ilvl="7" w:tplc="83AA7906" w:tentative="1">
      <w:start w:val="1"/>
      <w:numFmt w:val="bullet"/>
      <w:lvlText w:val="•"/>
      <w:lvlJc w:val="left"/>
      <w:pPr>
        <w:tabs>
          <w:tab w:val="num" w:pos="5760"/>
        </w:tabs>
        <w:ind w:left="5760" w:hanging="360"/>
      </w:pPr>
      <w:rPr>
        <w:rFonts w:ascii="Arial" w:hAnsi="Arial" w:hint="default"/>
      </w:rPr>
    </w:lvl>
    <w:lvl w:ilvl="8" w:tplc="64B872DC" w:tentative="1">
      <w:start w:val="1"/>
      <w:numFmt w:val="bullet"/>
      <w:lvlText w:val="•"/>
      <w:lvlJc w:val="left"/>
      <w:pPr>
        <w:tabs>
          <w:tab w:val="num" w:pos="6480"/>
        </w:tabs>
        <w:ind w:left="6480" w:hanging="360"/>
      </w:pPr>
      <w:rPr>
        <w:rFonts w:ascii="Arial" w:hAnsi="Arial" w:hint="default"/>
      </w:rPr>
    </w:lvl>
  </w:abstractNum>
  <w:abstractNum w:abstractNumId="7">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AB6CC9"/>
    <w:multiLevelType w:val="hybridMultilevel"/>
    <w:tmpl w:val="7766FDDC"/>
    <w:lvl w:ilvl="0" w:tplc="8CE6E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FC253C"/>
    <w:multiLevelType w:val="hybridMultilevel"/>
    <w:tmpl w:val="5698921A"/>
    <w:lvl w:ilvl="0" w:tplc="38E63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5D81691"/>
    <w:multiLevelType w:val="hybridMultilevel"/>
    <w:tmpl w:val="D9FACCD0"/>
    <w:lvl w:ilvl="0" w:tplc="CD8C2A76">
      <w:start w:val="1"/>
      <w:numFmt w:val="bullet"/>
      <w:lvlText w:val="•"/>
      <w:lvlJc w:val="left"/>
      <w:pPr>
        <w:tabs>
          <w:tab w:val="num" w:pos="720"/>
        </w:tabs>
        <w:ind w:left="720" w:hanging="360"/>
      </w:pPr>
      <w:rPr>
        <w:rFonts w:ascii="Arial" w:hAnsi="Arial" w:hint="default"/>
      </w:rPr>
    </w:lvl>
    <w:lvl w:ilvl="1" w:tplc="3404DBB2" w:tentative="1">
      <w:start w:val="1"/>
      <w:numFmt w:val="bullet"/>
      <w:lvlText w:val="•"/>
      <w:lvlJc w:val="left"/>
      <w:pPr>
        <w:tabs>
          <w:tab w:val="num" w:pos="1440"/>
        </w:tabs>
        <w:ind w:left="1440" w:hanging="360"/>
      </w:pPr>
      <w:rPr>
        <w:rFonts w:ascii="Arial" w:hAnsi="Arial" w:hint="default"/>
      </w:rPr>
    </w:lvl>
    <w:lvl w:ilvl="2" w:tplc="FBAA4FC4" w:tentative="1">
      <w:start w:val="1"/>
      <w:numFmt w:val="bullet"/>
      <w:lvlText w:val="•"/>
      <w:lvlJc w:val="left"/>
      <w:pPr>
        <w:tabs>
          <w:tab w:val="num" w:pos="2160"/>
        </w:tabs>
        <w:ind w:left="2160" w:hanging="360"/>
      </w:pPr>
      <w:rPr>
        <w:rFonts w:ascii="Arial" w:hAnsi="Arial" w:hint="default"/>
      </w:rPr>
    </w:lvl>
    <w:lvl w:ilvl="3" w:tplc="84228A06" w:tentative="1">
      <w:start w:val="1"/>
      <w:numFmt w:val="bullet"/>
      <w:lvlText w:val="•"/>
      <w:lvlJc w:val="left"/>
      <w:pPr>
        <w:tabs>
          <w:tab w:val="num" w:pos="2880"/>
        </w:tabs>
        <w:ind w:left="2880" w:hanging="360"/>
      </w:pPr>
      <w:rPr>
        <w:rFonts w:ascii="Arial" w:hAnsi="Arial" w:hint="default"/>
      </w:rPr>
    </w:lvl>
    <w:lvl w:ilvl="4" w:tplc="6AD4AE6A" w:tentative="1">
      <w:start w:val="1"/>
      <w:numFmt w:val="bullet"/>
      <w:lvlText w:val="•"/>
      <w:lvlJc w:val="left"/>
      <w:pPr>
        <w:tabs>
          <w:tab w:val="num" w:pos="3600"/>
        </w:tabs>
        <w:ind w:left="3600" w:hanging="360"/>
      </w:pPr>
      <w:rPr>
        <w:rFonts w:ascii="Arial" w:hAnsi="Arial" w:hint="default"/>
      </w:rPr>
    </w:lvl>
    <w:lvl w:ilvl="5" w:tplc="9202C1DA" w:tentative="1">
      <w:start w:val="1"/>
      <w:numFmt w:val="bullet"/>
      <w:lvlText w:val="•"/>
      <w:lvlJc w:val="left"/>
      <w:pPr>
        <w:tabs>
          <w:tab w:val="num" w:pos="4320"/>
        </w:tabs>
        <w:ind w:left="4320" w:hanging="360"/>
      </w:pPr>
      <w:rPr>
        <w:rFonts w:ascii="Arial" w:hAnsi="Arial" w:hint="default"/>
      </w:rPr>
    </w:lvl>
    <w:lvl w:ilvl="6" w:tplc="4BA8E880" w:tentative="1">
      <w:start w:val="1"/>
      <w:numFmt w:val="bullet"/>
      <w:lvlText w:val="•"/>
      <w:lvlJc w:val="left"/>
      <w:pPr>
        <w:tabs>
          <w:tab w:val="num" w:pos="5040"/>
        </w:tabs>
        <w:ind w:left="5040" w:hanging="360"/>
      </w:pPr>
      <w:rPr>
        <w:rFonts w:ascii="Arial" w:hAnsi="Arial" w:hint="default"/>
      </w:rPr>
    </w:lvl>
    <w:lvl w:ilvl="7" w:tplc="30E06EE6" w:tentative="1">
      <w:start w:val="1"/>
      <w:numFmt w:val="bullet"/>
      <w:lvlText w:val="•"/>
      <w:lvlJc w:val="left"/>
      <w:pPr>
        <w:tabs>
          <w:tab w:val="num" w:pos="5760"/>
        </w:tabs>
        <w:ind w:left="5760" w:hanging="360"/>
      </w:pPr>
      <w:rPr>
        <w:rFonts w:ascii="Arial" w:hAnsi="Arial" w:hint="default"/>
      </w:rPr>
    </w:lvl>
    <w:lvl w:ilvl="8" w:tplc="E03AD072" w:tentative="1">
      <w:start w:val="1"/>
      <w:numFmt w:val="bullet"/>
      <w:lvlText w:val="•"/>
      <w:lvlJc w:val="left"/>
      <w:pPr>
        <w:tabs>
          <w:tab w:val="num" w:pos="6480"/>
        </w:tabs>
        <w:ind w:left="6480" w:hanging="360"/>
      </w:pPr>
      <w:rPr>
        <w:rFonts w:ascii="Arial" w:hAnsi="Arial" w:hint="default"/>
      </w:rPr>
    </w:lvl>
  </w:abstractNum>
  <w:abstractNum w:abstractNumId="3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1">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A60835"/>
    <w:multiLevelType w:val="hybridMultilevel"/>
    <w:tmpl w:val="261EA00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9028B"/>
    <w:multiLevelType w:val="hybridMultilevel"/>
    <w:tmpl w:val="5CF8FE92"/>
    <w:lvl w:ilvl="0" w:tplc="A4D03B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4"/>
  </w:num>
  <w:num w:numId="3">
    <w:abstractNumId w:val="32"/>
  </w:num>
  <w:num w:numId="4">
    <w:abstractNumId w:val="16"/>
  </w:num>
  <w:num w:numId="5">
    <w:abstractNumId w:val="15"/>
  </w:num>
  <w:num w:numId="6">
    <w:abstractNumId w:val="39"/>
  </w:num>
  <w:num w:numId="7">
    <w:abstractNumId w:val="26"/>
  </w:num>
  <w:num w:numId="8">
    <w:abstractNumId w:val="8"/>
  </w:num>
  <w:num w:numId="9">
    <w:abstractNumId w:val="33"/>
  </w:num>
  <w:num w:numId="10">
    <w:abstractNumId w:val="10"/>
  </w:num>
  <w:num w:numId="11">
    <w:abstractNumId w:val="20"/>
  </w:num>
  <w:num w:numId="12">
    <w:abstractNumId w:val="35"/>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0"/>
  </w:num>
  <w:num w:numId="19">
    <w:abstractNumId w:val="3"/>
  </w:num>
  <w:num w:numId="20">
    <w:abstractNumId w:val="24"/>
  </w:num>
  <w:num w:numId="21">
    <w:abstractNumId w:val="21"/>
  </w:num>
  <w:num w:numId="22">
    <w:abstractNumId w:val="7"/>
  </w:num>
  <w:num w:numId="23">
    <w:abstractNumId w:val="31"/>
  </w:num>
  <w:num w:numId="24">
    <w:abstractNumId w:val="40"/>
  </w:num>
  <w:num w:numId="25">
    <w:abstractNumId w:val="12"/>
  </w:num>
  <w:num w:numId="26">
    <w:abstractNumId w:val="2"/>
  </w:num>
  <w:num w:numId="27">
    <w:abstractNumId w:val="30"/>
  </w:num>
  <w:num w:numId="28">
    <w:abstractNumId w:val="38"/>
  </w:num>
  <w:num w:numId="29">
    <w:abstractNumId w:val="5"/>
  </w:num>
  <w:num w:numId="30">
    <w:abstractNumId w:val="14"/>
  </w:num>
  <w:num w:numId="31">
    <w:abstractNumId w:val="27"/>
  </w:num>
  <w:num w:numId="32">
    <w:abstractNumId w:val="22"/>
  </w:num>
  <w:num w:numId="33">
    <w:abstractNumId w:val="28"/>
  </w:num>
  <w:num w:numId="34">
    <w:abstractNumId w:val="29"/>
  </w:num>
  <w:num w:numId="35">
    <w:abstractNumId w:val="23"/>
  </w:num>
  <w:num w:numId="36">
    <w:abstractNumId w:val="18"/>
  </w:num>
  <w:num w:numId="37">
    <w:abstractNumId w:val="6"/>
  </w:num>
  <w:num w:numId="38">
    <w:abstractNumId w:val="30"/>
  </w:num>
  <w:num w:numId="39">
    <w:abstractNumId w:val="17"/>
  </w:num>
  <w:num w:numId="40">
    <w:abstractNumId w:val="9"/>
  </w:num>
  <w:num w:numId="41">
    <w:abstractNumId w:val="13"/>
  </w:num>
  <w:num w:numId="42">
    <w:abstractNumId w:val="1"/>
  </w:num>
  <w:num w:numId="43">
    <w:abstractNumId w:val="11"/>
  </w:num>
  <w:num w:numId="44">
    <w:abstractNumId w:val="37"/>
  </w:num>
  <w:num w:numId="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1D32"/>
    <w:rsid w:val="00001ED6"/>
    <w:rsid w:val="00002A26"/>
    <w:rsid w:val="00002AC8"/>
    <w:rsid w:val="00002E90"/>
    <w:rsid w:val="00002FD5"/>
    <w:rsid w:val="00003C0E"/>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2A3C"/>
    <w:rsid w:val="000734C8"/>
    <w:rsid w:val="00073D07"/>
    <w:rsid w:val="00073E81"/>
    <w:rsid w:val="00073F45"/>
    <w:rsid w:val="00074221"/>
    <w:rsid w:val="000747D9"/>
    <w:rsid w:val="00074DA5"/>
    <w:rsid w:val="000750CA"/>
    <w:rsid w:val="00075326"/>
    <w:rsid w:val="00075728"/>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5D"/>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464"/>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621"/>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6D0"/>
    <w:rsid w:val="000E1E11"/>
    <w:rsid w:val="000E1FC9"/>
    <w:rsid w:val="000E3038"/>
    <w:rsid w:val="000E30D2"/>
    <w:rsid w:val="000E37E0"/>
    <w:rsid w:val="000E3A50"/>
    <w:rsid w:val="000E4639"/>
    <w:rsid w:val="000E47CA"/>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706"/>
    <w:rsid w:val="00133856"/>
    <w:rsid w:val="00133CC4"/>
    <w:rsid w:val="00135211"/>
    <w:rsid w:val="001357A4"/>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410"/>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2CC"/>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3A5"/>
    <w:rsid w:val="001F483E"/>
    <w:rsid w:val="001F4E64"/>
    <w:rsid w:val="001F57B0"/>
    <w:rsid w:val="001F5A35"/>
    <w:rsid w:val="001F6C10"/>
    <w:rsid w:val="001F6E5D"/>
    <w:rsid w:val="001F6EF4"/>
    <w:rsid w:val="001F7459"/>
    <w:rsid w:val="001F75CA"/>
    <w:rsid w:val="001F764A"/>
    <w:rsid w:val="001F78E2"/>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B8E"/>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2B33"/>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19F"/>
    <w:rsid w:val="002D57DC"/>
    <w:rsid w:val="002D5CDC"/>
    <w:rsid w:val="002D5DD5"/>
    <w:rsid w:val="002D6522"/>
    <w:rsid w:val="002D6629"/>
    <w:rsid w:val="002D6848"/>
    <w:rsid w:val="002D69C0"/>
    <w:rsid w:val="002D6A83"/>
    <w:rsid w:val="002D6BAD"/>
    <w:rsid w:val="002D7453"/>
    <w:rsid w:val="002D7F46"/>
    <w:rsid w:val="002E069E"/>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7CE"/>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4B8C"/>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208"/>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1566"/>
    <w:rsid w:val="003A21C7"/>
    <w:rsid w:val="003A23CF"/>
    <w:rsid w:val="003A272B"/>
    <w:rsid w:val="003A2ACB"/>
    <w:rsid w:val="003A2D9E"/>
    <w:rsid w:val="003A3048"/>
    <w:rsid w:val="003A34E4"/>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12A"/>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6C59"/>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0FA1"/>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B21"/>
    <w:rsid w:val="003F76E6"/>
    <w:rsid w:val="003F7809"/>
    <w:rsid w:val="003F7DA4"/>
    <w:rsid w:val="00400382"/>
    <w:rsid w:val="00400451"/>
    <w:rsid w:val="00400749"/>
    <w:rsid w:val="00400CF3"/>
    <w:rsid w:val="00400E14"/>
    <w:rsid w:val="0040124A"/>
    <w:rsid w:val="00401498"/>
    <w:rsid w:val="00401759"/>
    <w:rsid w:val="00402811"/>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BB5"/>
    <w:rsid w:val="00413E4D"/>
    <w:rsid w:val="004144A1"/>
    <w:rsid w:val="00414545"/>
    <w:rsid w:val="00414D48"/>
    <w:rsid w:val="0041675A"/>
    <w:rsid w:val="00416781"/>
    <w:rsid w:val="00416B12"/>
    <w:rsid w:val="00416C84"/>
    <w:rsid w:val="0041778A"/>
    <w:rsid w:val="00417828"/>
    <w:rsid w:val="00417EEB"/>
    <w:rsid w:val="00420140"/>
    <w:rsid w:val="004201FD"/>
    <w:rsid w:val="00420D08"/>
    <w:rsid w:val="004210C0"/>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1F5A"/>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0896"/>
    <w:rsid w:val="00440AB1"/>
    <w:rsid w:val="004412E2"/>
    <w:rsid w:val="00441AEF"/>
    <w:rsid w:val="00441B36"/>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17F18"/>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33B"/>
    <w:rsid w:val="00525A26"/>
    <w:rsid w:val="00525B0D"/>
    <w:rsid w:val="0052616F"/>
    <w:rsid w:val="005261BF"/>
    <w:rsid w:val="005263DA"/>
    <w:rsid w:val="005269DD"/>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767"/>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6E12"/>
    <w:rsid w:val="005A70FE"/>
    <w:rsid w:val="005A7D45"/>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73E"/>
    <w:rsid w:val="005C68E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3EB"/>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AE4"/>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A6E"/>
    <w:rsid w:val="00616BD4"/>
    <w:rsid w:val="00616DBE"/>
    <w:rsid w:val="006170F9"/>
    <w:rsid w:val="006172CC"/>
    <w:rsid w:val="006172DE"/>
    <w:rsid w:val="00617CFD"/>
    <w:rsid w:val="006203E9"/>
    <w:rsid w:val="00620B20"/>
    <w:rsid w:val="00621188"/>
    <w:rsid w:val="00621DD3"/>
    <w:rsid w:val="00621F6E"/>
    <w:rsid w:val="00622295"/>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1517"/>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498B"/>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B90"/>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87E"/>
    <w:rsid w:val="006A6ABC"/>
    <w:rsid w:val="006A6DD5"/>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410"/>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45F"/>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2D1E"/>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480"/>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9F9"/>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3DC"/>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2EC"/>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AA5"/>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3C7"/>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1D72"/>
    <w:rsid w:val="0096219C"/>
    <w:rsid w:val="0096272D"/>
    <w:rsid w:val="009629DB"/>
    <w:rsid w:val="00962D6D"/>
    <w:rsid w:val="00963189"/>
    <w:rsid w:val="009635F3"/>
    <w:rsid w:val="00963969"/>
    <w:rsid w:val="00963974"/>
    <w:rsid w:val="009641BD"/>
    <w:rsid w:val="00964789"/>
    <w:rsid w:val="00964C64"/>
    <w:rsid w:val="00965448"/>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482"/>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CAC"/>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BD"/>
    <w:rsid w:val="00A406EF"/>
    <w:rsid w:val="00A41330"/>
    <w:rsid w:val="00A41886"/>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0AD"/>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6C9"/>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40"/>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45A"/>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5B6"/>
    <w:rsid w:val="00B94F76"/>
    <w:rsid w:val="00B95191"/>
    <w:rsid w:val="00B951AC"/>
    <w:rsid w:val="00B9540D"/>
    <w:rsid w:val="00B955CD"/>
    <w:rsid w:val="00B957B7"/>
    <w:rsid w:val="00B95A19"/>
    <w:rsid w:val="00B968C8"/>
    <w:rsid w:val="00B96BDB"/>
    <w:rsid w:val="00B96FD5"/>
    <w:rsid w:val="00B97691"/>
    <w:rsid w:val="00B97784"/>
    <w:rsid w:val="00BA0029"/>
    <w:rsid w:val="00BA017B"/>
    <w:rsid w:val="00BA024F"/>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B7C"/>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09A"/>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3A4"/>
    <w:rsid w:val="00BC4C6F"/>
    <w:rsid w:val="00BC6173"/>
    <w:rsid w:val="00BC69DD"/>
    <w:rsid w:val="00BC6D8A"/>
    <w:rsid w:val="00BC6DEC"/>
    <w:rsid w:val="00BC76AC"/>
    <w:rsid w:val="00BC7B77"/>
    <w:rsid w:val="00BD0FA0"/>
    <w:rsid w:val="00BD1032"/>
    <w:rsid w:val="00BD122F"/>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417"/>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5C00"/>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70E"/>
    <w:rsid w:val="00C3585F"/>
    <w:rsid w:val="00C35E85"/>
    <w:rsid w:val="00C3617B"/>
    <w:rsid w:val="00C3651E"/>
    <w:rsid w:val="00C3659A"/>
    <w:rsid w:val="00C36926"/>
    <w:rsid w:val="00C36F9D"/>
    <w:rsid w:val="00C3707E"/>
    <w:rsid w:val="00C37164"/>
    <w:rsid w:val="00C37235"/>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9CE"/>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DF"/>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7BC"/>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3D81"/>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C29"/>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1F86"/>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C5C"/>
    <w:rsid w:val="00DB5DBD"/>
    <w:rsid w:val="00DB6B39"/>
    <w:rsid w:val="00DB6D14"/>
    <w:rsid w:val="00DB6E80"/>
    <w:rsid w:val="00DB7E34"/>
    <w:rsid w:val="00DC040A"/>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074"/>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1FB"/>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37FFD"/>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8D9"/>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A6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3CA"/>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P"/>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P"/>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910342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7922469">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2713966">
      <w:bodyDiv w:val="1"/>
      <w:marLeft w:val="0"/>
      <w:marRight w:val="0"/>
      <w:marTop w:val="0"/>
      <w:marBottom w:val="0"/>
      <w:divBdr>
        <w:top w:val="none" w:sz="0" w:space="0" w:color="auto"/>
        <w:left w:val="none" w:sz="0" w:space="0" w:color="auto"/>
        <w:bottom w:val="none" w:sz="0" w:space="0" w:color="auto"/>
        <w:right w:val="none" w:sz="0" w:space="0" w:color="auto"/>
      </w:divBdr>
      <w:divsChild>
        <w:div w:id="107704335">
          <w:marLeft w:val="547"/>
          <w:marRight w:val="0"/>
          <w:marTop w:val="15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8074853">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394257">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605081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1043076">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3633447">
      <w:bodyDiv w:val="1"/>
      <w:marLeft w:val="0"/>
      <w:marRight w:val="0"/>
      <w:marTop w:val="0"/>
      <w:marBottom w:val="0"/>
      <w:divBdr>
        <w:top w:val="none" w:sz="0" w:space="0" w:color="auto"/>
        <w:left w:val="none" w:sz="0" w:space="0" w:color="auto"/>
        <w:bottom w:val="none" w:sz="0" w:space="0" w:color="auto"/>
        <w:right w:val="none" w:sz="0" w:space="0" w:color="auto"/>
      </w:divBdr>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42584406">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3619607">
      <w:bodyDiv w:val="1"/>
      <w:marLeft w:val="0"/>
      <w:marRight w:val="0"/>
      <w:marTop w:val="0"/>
      <w:marBottom w:val="0"/>
      <w:divBdr>
        <w:top w:val="none" w:sz="0" w:space="0" w:color="auto"/>
        <w:left w:val="none" w:sz="0" w:space="0" w:color="auto"/>
        <w:bottom w:val="none" w:sz="0" w:space="0" w:color="auto"/>
        <w:right w:val="none" w:sz="0" w:space="0" w:color="auto"/>
      </w:divBdr>
      <w:divsChild>
        <w:div w:id="2033605063">
          <w:marLeft w:val="547"/>
          <w:marRight w:val="0"/>
          <w:marTop w:val="154"/>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38950229">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4763728">
      <w:bodyDiv w:val="1"/>
      <w:marLeft w:val="0"/>
      <w:marRight w:val="0"/>
      <w:marTop w:val="0"/>
      <w:marBottom w:val="0"/>
      <w:divBdr>
        <w:top w:val="none" w:sz="0" w:space="0" w:color="auto"/>
        <w:left w:val="none" w:sz="0" w:space="0" w:color="auto"/>
        <w:bottom w:val="none" w:sz="0" w:space="0" w:color="auto"/>
        <w:right w:val="none" w:sz="0" w:space="0" w:color="auto"/>
      </w:divBdr>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AB1A5-473B-4EAC-9FAC-CD2B8AE4D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陈玲玲</cp:lastModifiedBy>
  <cp:revision>2</cp:revision>
  <dcterms:created xsi:type="dcterms:W3CDTF">2025-02-07T08:33:00Z</dcterms:created>
  <dcterms:modified xsi:type="dcterms:W3CDTF">2025-02-07T08:33:00Z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